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E3B" w:rsidRDefault="005C3E3B" w:rsidP="005C3E3B">
      <w:pPr>
        <w:jc w:val="center"/>
        <w:rPr>
          <w:rFonts w:ascii="Times New Roman" w:hAnsi="Times New Roman" w:cs="Times New Roman"/>
          <w:sz w:val="24"/>
          <w:szCs w:val="24"/>
        </w:rPr>
      </w:pPr>
    </w:p>
    <w:p w:rsidR="005C3E3B" w:rsidRDefault="005C3E3B" w:rsidP="005C3E3B">
      <w:pPr>
        <w:jc w:val="center"/>
        <w:rPr>
          <w:rFonts w:ascii="Times New Roman" w:hAnsi="Times New Roman" w:cs="Times New Roman"/>
          <w:sz w:val="24"/>
          <w:szCs w:val="24"/>
        </w:rPr>
      </w:pPr>
    </w:p>
    <w:p w:rsidR="005C3E3B" w:rsidRDefault="005C3E3B" w:rsidP="005C3E3B">
      <w:pPr>
        <w:jc w:val="center"/>
        <w:rPr>
          <w:rFonts w:ascii="Times New Roman" w:hAnsi="Times New Roman" w:cs="Times New Roman"/>
          <w:sz w:val="24"/>
          <w:szCs w:val="24"/>
        </w:rPr>
      </w:pPr>
    </w:p>
    <w:p w:rsidR="005C3E3B" w:rsidRDefault="005C3E3B" w:rsidP="005C3E3B">
      <w:pPr>
        <w:jc w:val="center"/>
        <w:rPr>
          <w:rFonts w:ascii="Times New Roman" w:hAnsi="Times New Roman" w:cs="Times New Roman"/>
          <w:sz w:val="24"/>
          <w:szCs w:val="24"/>
        </w:rPr>
      </w:pPr>
    </w:p>
    <w:p w:rsidR="005C3E3B" w:rsidRDefault="005C3E3B" w:rsidP="005C3E3B">
      <w:pPr>
        <w:jc w:val="center"/>
        <w:rPr>
          <w:rFonts w:ascii="Times New Roman" w:hAnsi="Times New Roman" w:cs="Times New Roman"/>
          <w:sz w:val="24"/>
          <w:szCs w:val="24"/>
        </w:rPr>
      </w:pPr>
    </w:p>
    <w:p w:rsidR="005C3E3B" w:rsidRDefault="005C3E3B" w:rsidP="005C3E3B">
      <w:pPr>
        <w:jc w:val="center"/>
        <w:rPr>
          <w:rFonts w:ascii="Times New Roman" w:hAnsi="Times New Roman" w:cs="Times New Roman"/>
          <w:sz w:val="24"/>
          <w:szCs w:val="24"/>
        </w:rPr>
      </w:pPr>
    </w:p>
    <w:p w:rsidR="005C3E3B" w:rsidRPr="005C3E3B" w:rsidRDefault="005C3E3B" w:rsidP="005C3E3B">
      <w:pPr>
        <w:pStyle w:val="NoSpacing"/>
        <w:spacing w:line="480" w:lineRule="auto"/>
        <w:jc w:val="center"/>
        <w:rPr>
          <w:rFonts w:ascii="Times New Roman" w:hAnsi="Times New Roman" w:cs="Times New Roman"/>
          <w:sz w:val="24"/>
          <w:szCs w:val="24"/>
        </w:rPr>
      </w:pPr>
    </w:p>
    <w:p w:rsidR="005C3E3B" w:rsidRPr="005C3E3B" w:rsidRDefault="005C3E3B" w:rsidP="005C3E3B">
      <w:pPr>
        <w:pStyle w:val="NoSpacing"/>
        <w:spacing w:line="480" w:lineRule="auto"/>
        <w:jc w:val="center"/>
        <w:rPr>
          <w:rFonts w:ascii="Times New Roman" w:hAnsi="Times New Roman" w:cs="Times New Roman"/>
          <w:sz w:val="24"/>
          <w:szCs w:val="24"/>
        </w:rPr>
      </w:pPr>
      <w:r w:rsidRPr="005C3E3B">
        <w:rPr>
          <w:rFonts w:ascii="Times New Roman" w:hAnsi="Times New Roman" w:cs="Times New Roman"/>
          <w:sz w:val="24"/>
          <w:szCs w:val="24"/>
        </w:rPr>
        <w:t>Anthropology</w:t>
      </w:r>
    </w:p>
    <w:p w:rsidR="005C3E3B" w:rsidRPr="005C3E3B" w:rsidRDefault="005C3E3B" w:rsidP="005C3E3B">
      <w:pPr>
        <w:pStyle w:val="NoSpacing"/>
        <w:spacing w:line="480" w:lineRule="auto"/>
        <w:jc w:val="center"/>
        <w:rPr>
          <w:rFonts w:ascii="Times New Roman" w:hAnsi="Times New Roman" w:cs="Times New Roman"/>
          <w:sz w:val="24"/>
          <w:szCs w:val="24"/>
        </w:rPr>
      </w:pPr>
      <w:r w:rsidRPr="005C3E3B">
        <w:rPr>
          <w:rFonts w:ascii="Times New Roman" w:hAnsi="Times New Roman" w:cs="Times New Roman"/>
          <w:sz w:val="24"/>
          <w:szCs w:val="24"/>
        </w:rPr>
        <w:t>University Affiliation</w:t>
      </w:r>
    </w:p>
    <w:p w:rsidR="005C3E3B" w:rsidRPr="005C3E3B" w:rsidRDefault="005C3E3B" w:rsidP="005C3E3B">
      <w:pPr>
        <w:pStyle w:val="NoSpacing"/>
        <w:spacing w:line="480" w:lineRule="auto"/>
        <w:jc w:val="center"/>
        <w:rPr>
          <w:rFonts w:ascii="Times New Roman" w:hAnsi="Times New Roman" w:cs="Times New Roman"/>
          <w:sz w:val="24"/>
          <w:szCs w:val="24"/>
        </w:rPr>
      </w:pPr>
      <w:r w:rsidRPr="005C3E3B">
        <w:rPr>
          <w:rFonts w:ascii="Times New Roman" w:hAnsi="Times New Roman" w:cs="Times New Roman"/>
          <w:sz w:val="24"/>
          <w:szCs w:val="24"/>
        </w:rPr>
        <w:t>Name</w:t>
      </w:r>
    </w:p>
    <w:p w:rsidR="005C3E3B" w:rsidRPr="005C3E3B" w:rsidRDefault="005C3E3B" w:rsidP="005C3E3B">
      <w:pPr>
        <w:pStyle w:val="NoSpacing"/>
        <w:spacing w:line="480" w:lineRule="auto"/>
        <w:jc w:val="center"/>
        <w:rPr>
          <w:rFonts w:ascii="Times New Roman" w:hAnsi="Times New Roman" w:cs="Times New Roman"/>
          <w:sz w:val="24"/>
          <w:szCs w:val="24"/>
        </w:rPr>
      </w:pPr>
      <w:r w:rsidRPr="005C3E3B">
        <w:rPr>
          <w:rFonts w:ascii="Times New Roman" w:hAnsi="Times New Roman" w:cs="Times New Roman"/>
          <w:sz w:val="24"/>
          <w:szCs w:val="24"/>
        </w:rPr>
        <w:t>Course</w:t>
      </w:r>
    </w:p>
    <w:p w:rsidR="005C3E3B" w:rsidRDefault="005C3E3B">
      <w:pPr>
        <w:rPr>
          <w:rFonts w:ascii="Times New Roman" w:hAnsi="Times New Roman" w:cs="Times New Roman"/>
          <w:sz w:val="24"/>
          <w:szCs w:val="24"/>
        </w:rPr>
      </w:pPr>
      <w:r>
        <w:rPr>
          <w:rFonts w:ascii="Times New Roman" w:hAnsi="Times New Roman" w:cs="Times New Roman"/>
          <w:sz w:val="24"/>
          <w:szCs w:val="24"/>
        </w:rPr>
        <w:br w:type="page"/>
      </w:r>
    </w:p>
    <w:p w:rsidR="005C3E3B" w:rsidRDefault="005C3E3B" w:rsidP="005C3E3B">
      <w:pPr>
        <w:jc w:val="center"/>
        <w:rPr>
          <w:rFonts w:ascii="Times New Roman" w:hAnsi="Times New Roman" w:cs="Times New Roman"/>
          <w:sz w:val="24"/>
          <w:szCs w:val="24"/>
        </w:rPr>
      </w:pPr>
    </w:p>
    <w:p w:rsidR="007D1D00" w:rsidRPr="000759CE" w:rsidRDefault="00633FAB" w:rsidP="005C3E3B">
      <w:pPr>
        <w:spacing w:line="480" w:lineRule="auto"/>
        <w:jc w:val="center"/>
        <w:rPr>
          <w:rFonts w:ascii="Times New Roman" w:hAnsi="Times New Roman" w:cs="Times New Roman"/>
          <w:sz w:val="24"/>
          <w:szCs w:val="24"/>
        </w:rPr>
      </w:pPr>
      <w:r w:rsidRPr="000759CE">
        <w:rPr>
          <w:rFonts w:ascii="Times New Roman" w:hAnsi="Times New Roman" w:cs="Times New Roman"/>
          <w:sz w:val="24"/>
          <w:szCs w:val="24"/>
        </w:rPr>
        <w:t>Anthropology</w:t>
      </w:r>
    </w:p>
    <w:p w:rsidR="00633FAB" w:rsidRDefault="008475D7" w:rsidP="000759CE">
      <w:pPr>
        <w:spacing w:line="480" w:lineRule="auto"/>
        <w:rPr>
          <w:rFonts w:ascii="Times New Roman" w:hAnsi="Times New Roman" w:cs="Times New Roman"/>
          <w:sz w:val="24"/>
          <w:szCs w:val="24"/>
        </w:rPr>
      </w:pPr>
      <w:hyperlink r:id="rId6" w:history="1">
        <w:r w:rsidR="006D4E12" w:rsidRPr="000759CE">
          <w:rPr>
            <w:rStyle w:val="Hyperlink"/>
            <w:rFonts w:ascii="Times New Roman" w:hAnsi="Times New Roman" w:cs="Times New Roman"/>
            <w:sz w:val="24"/>
            <w:szCs w:val="24"/>
          </w:rPr>
          <w:t>https://en.wikipedia.org/wiki/Helen_Longino</w:t>
        </w:r>
      </w:hyperlink>
      <w:r w:rsidR="00DD524D" w:rsidRPr="000759CE">
        <w:rPr>
          <w:rFonts w:ascii="Times New Roman" w:hAnsi="Times New Roman" w:cs="Times New Roman"/>
          <w:sz w:val="24"/>
          <w:szCs w:val="24"/>
        </w:rPr>
        <w:t xml:space="preserve">. I found this article quite informative on areas regarding </w:t>
      </w:r>
      <w:r w:rsidR="00A319C8">
        <w:rPr>
          <w:rFonts w:ascii="Times New Roman" w:hAnsi="Times New Roman" w:cs="Times New Roman"/>
          <w:sz w:val="24"/>
          <w:szCs w:val="24"/>
        </w:rPr>
        <w:t xml:space="preserve">the </w:t>
      </w:r>
      <w:r w:rsidR="00DD524D" w:rsidRPr="000759CE">
        <w:rPr>
          <w:rFonts w:ascii="Times New Roman" w:hAnsi="Times New Roman" w:cs="Times New Roman"/>
          <w:sz w:val="24"/>
          <w:szCs w:val="24"/>
        </w:rPr>
        <w:t xml:space="preserve">significance of values and social interactions to scientific </w:t>
      </w:r>
      <w:r w:rsidR="000759CE" w:rsidRPr="000759CE">
        <w:rPr>
          <w:rFonts w:ascii="Times New Roman" w:hAnsi="Times New Roman" w:cs="Times New Roman"/>
          <w:sz w:val="24"/>
          <w:szCs w:val="24"/>
        </w:rPr>
        <w:t xml:space="preserve">inquiry. </w:t>
      </w:r>
      <w:r w:rsidR="006D4E12" w:rsidRPr="000759CE">
        <w:rPr>
          <w:rFonts w:ascii="Times New Roman" w:hAnsi="Times New Roman" w:cs="Times New Roman"/>
          <w:sz w:val="24"/>
          <w:szCs w:val="24"/>
        </w:rPr>
        <w:t xml:space="preserve"> </w:t>
      </w:r>
      <w:r w:rsidR="000759CE">
        <w:rPr>
          <w:rFonts w:ascii="Times New Roman" w:hAnsi="Times New Roman" w:cs="Times New Roman"/>
          <w:sz w:val="24"/>
          <w:szCs w:val="24"/>
        </w:rPr>
        <w:t xml:space="preserve">This article entails the </w:t>
      </w:r>
      <w:r w:rsidR="00900B9E">
        <w:rPr>
          <w:rFonts w:ascii="Times New Roman" w:hAnsi="Times New Roman" w:cs="Times New Roman"/>
          <w:sz w:val="24"/>
          <w:szCs w:val="24"/>
        </w:rPr>
        <w:t>biography and contribution</w:t>
      </w:r>
      <w:r w:rsidR="0015657C">
        <w:rPr>
          <w:rFonts w:ascii="Times New Roman" w:hAnsi="Times New Roman" w:cs="Times New Roman"/>
          <w:sz w:val="24"/>
          <w:szCs w:val="24"/>
        </w:rPr>
        <w:t xml:space="preserve"> of Helen Longi</w:t>
      </w:r>
      <w:r w:rsidR="00900B9E">
        <w:rPr>
          <w:rFonts w:ascii="Times New Roman" w:hAnsi="Times New Roman" w:cs="Times New Roman"/>
          <w:sz w:val="24"/>
          <w:szCs w:val="24"/>
        </w:rPr>
        <w:t xml:space="preserve">no towards </w:t>
      </w:r>
      <w:r w:rsidR="00550515">
        <w:rPr>
          <w:rFonts w:ascii="Times New Roman" w:hAnsi="Times New Roman" w:cs="Times New Roman"/>
          <w:sz w:val="24"/>
          <w:szCs w:val="24"/>
        </w:rPr>
        <w:t xml:space="preserve">role of women in science. </w:t>
      </w:r>
      <w:r w:rsidR="00497CA3">
        <w:rPr>
          <w:rFonts w:ascii="Times New Roman" w:hAnsi="Times New Roman" w:cs="Times New Roman"/>
          <w:sz w:val="24"/>
          <w:szCs w:val="24"/>
        </w:rPr>
        <w:t xml:space="preserve">Helen Longino highlights the social aspects of scientific knowledge </w:t>
      </w:r>
      <w:r w:rsidR="00F41D8F">
        <w:rPr>
          <w:rFonts w:ascii="Times New Roman" w:hAnsi="Times New Roman" w:cs="Times New Roman"/>
          <w:sz w:val="24"/>
          <w:szCs w:val="24"/>
        </w:rPr>
        <w:t>and t</w:t>
      </w:r>
      <w:r w:rsidR="006109BB">
        <w:rPr>
          <w:rFonts w:ascii="Times New Roman" w:hAnsi="Times New Roman" w:cs="Times New Roman"/>
          <w:sz w:val="24"/>
          <w:szCs w:val="24"/>
        </w:rPr>
        <w:t>he relation</w:t>
      </w:r>
      <w:r w:rsidR="00F41D8F">
        <w:rPr>
          <w:rFonts w:ascii="Times New Roman" w:hAnsi="Times New Roman" w:cs="Times New Roman"/>
          <w:sz w:val="24"/>
          <w:szCs w:val="24"/>
        </w:rPr>
        <w:t xml:space="preserve">s of social and mental development values. </w:t>
      </w:r>
      <w:r w:rsidR="006109BB">
        <w:rPr>
          <w:rFonts w:ascii="Times New Roman" w:hAnsi="Times New Roman" w:cs="Times New Roman"/>
          <w:sz w:val="24"/>
          <w:szCs w:val="24"/>
        </w:rPr>
        <w:t>She argues that it is very important for women to do epistemology as</w:t>
      </w:r>
      <w:r w:rsidR="00111402">
        <w:rPr>
          <w:rFonts w:ascii="Times New Roman" w:hAnsi="Times New Roman" w:cs="Times New Roman"/>
          <w:sz w:val="24"/>
          <w:szCs w:val="24"/>
        </w:rPr>
        <w:t xml:space="preserve"> </w:t>
      </w:r>
      <w:r w:rsidR="006109BB">
        <w:rPr>
          <w:rFonts w:ascii="Times New Roman" w:hAnsi="Times New Roman" w:cs="Times New Roman"/>
          <w:sz w:val="24"/>
          <w:szCs w:val="24"/>
        </w:rPr>
        <w:t xml:space="preserve">a feminist. </w:t>
      </w:r>
      <w:r w:rsidR="007D1D10">
        <w:rPr>
          <w:rFonts w:ascii="Times New Roman" w:hAnsi="Times New Roman" w:cs="Times New Roman"/>
          <w:sz w:val="24"/>
          <w:szCs w:val="24"/>
        </w:rPr>
        <w:t>This article provides the works done by Longino, the books she has written and he</w:t>
      </w:r>
      <w:r w:rsidR="00A319C8">
        <w:rPr>
          <w:rFonts w:ascii="Times New Roman" w:hAnsi="Times New Roman" w:cs="Times New Roman"/>
          <w:sz w:val="24"/>
          <w:szCs w:val="24"/>
        </w:rPr>
        <w:t>r</w:t>
      </w:r>
      <w:r w:rsidR="007D1D10">
        <w:rPr>
          <w:rFonts w:ascii="Times New Roman" w:hAnsi="Times New Roman" w:cs="Times New Roman"/>
          <w:sz w:val="24"/>
          <w:szCs w:val="24"/>
        </w:rPr>
        <w:t xml:space="preserve"> main arguments in each book. </w:t>
      </w:r>
      <w:r w:rsidR="00940815">
        <w:rPr>
          <w:rFonts w:ascii="Times New Roman" w:hAnsi="Times New Roman" w:cs="Times New Roman"/>
          <w:sz w:val="24"/>
          <w:szCs w:val="24"/>
        </w:rPr>
        <w:t xml:space="preserve">Longino (1990, 2001) </w:t>
      </w:r>
      <w:r w:rsidR="005452B7">
        <w:rPr>
          <w:rFonts w:ascii="Times New Roman" w:hAnsi="Times New Roman" w:cs="Times New Roman"/>
          <w:sz w:val="24"/>
          <w:szCs w:val="24"/>
        </w:rPr>
        <w:t>emphasizes on conception</w:t>
      </w:r>
      <w:r w:rsidR="00940815" w:rsidRPr="00940815">
        <w:rPr>
          <w:rFonts w:ascii="Times New Roman" w:hAnsi="Times New Roman" w:cs="Times New Roman"/>
          <w:sz w:val="24"/>
          <w:szCs w:val="24"/>
        </w:rPr>
        <w:t xml:space="preserve"> of objectivity dependent on popularity based discourse. Her key thought is that the creation of learning is a social undertaking, verified through the basic and helpful connections of inquirers. The results of this social endeavor are progressively objective, the more responsive they are to analysis from all perspectives.</w:t>
      </w:r>
      <w:r w:rsidR="005452B7">
        <w:rPr>
          <w:rFonts w:ascii="Times New Roman" w:hAnsi="Times New Roman" w:cs="Times New Roman"/>
          <w:sz w:val="24"/>
          <w:szCs w:val="24"/>
        </w:rPr>
        <w:t xml:space="preserve"> </w:t>
      </w:r>
    </w:p>
    <w:p w:rsidR="00593710" w:rsidRDefault="00593710" w:rsidP="000759CE">
      <w:pPr>
        <w:spacing w:line="480" w:lineRule="auto"/>
        <w:rPr>
          <w:rFonts w:ascii="Times New Roman" w:hAnsi="Times New Roman" w:cs="Times New Roman"/>
          <w:sz w:val="24"/>
          <w:szCs w:val="24"/>
        </w:rPr>
      </w:pPr>
      <w:r>
        <w:rPr>
          <w:rFonts w:ascii="Times New Roman" w:hAnsi="Times New Roman" w:cs="Times New Roman"/>
          <w:sz w:val="24"/>
          <w:szCs w:val="24"/>
        </w:rPr>
        <w:t xml:space="preserve">However, </w:t>
      </w:r>
      <w:r w:rsidR="00A91286">
        <w:rPr>
          <w:rFonts w:ascii="Times New Roman" w:hAnsi="Times New Roman" w:cs="Times New Roman"/>
          <w:sz w:val="24"/>
          <w:szCs w:val="24"/>
        </w:rPr>
        <w:t xml:space="preserve">this article </w:t>
      </w:r>
      <w:r w:rsidR="00572282">
        <w:rPr>
          <w:rFonts w:ascii="Times New Roman" w:hAnsi="Times New Roman" w:cs="Times New Roman"/>
          <w:sz w:val="24"/>
          <w:szCs w:val="24"/>
        </w:rPr>
        <w:t xml:space="preserve">acknowledges the use of diverse </w:t>
      </w:r>
      <w:r w:rsidR="00683B13">
        <w:rPr>
          <w:rFonts w:ascii="Times New Roman" w:hAnsi="Times New Roman" w:cs="Times New Roman"/>
          <w:sz w:val="24"/>
          <w:szCs w:val="24"/>
        </w:rPr>
        <w:t>perspectives</w:t>
      </w:r>
      <w:r w:rsidR="00572282">
        <w:rPr>
          <w:rFonts w:ascii="Times New Roman" w:hAnsi="Times New Roman" w:cs="Times New Roman"/>
          <w:sz w:val="24"/>
          <w:szCs w:val="24"/>
        </w:rPr>
        <w:t xml:space="preserve"> to </w:t>
      </w:r>
      <w:r w:rsidR="00192A4E" w:rsidRPr="00192A4E">
        <w:rPr>
          <w:rFonts w:ascii="Times New Roman" w:hAnsi="Times New Roman" w:cs="Times New Roman"/>
          <w:sz w:val="24"/>
          <w:szCs w:val="24"/>
        </w:rPr>
        <w:t xml:space="preserve">condemn theories can transform a portion of those speculations into logical information. Theories become information when they are exposed to </w:t>
      </w:r>
      <w:r w:rsidR="00A319C8">
        <w:rPr>
          <w:rFonts w:ascii="Times New Roman" w:hAnsi="Times New Roman" w:cs="Times New Roman"/>
          <w:sz w:val="24"/>
          <w:szCs w:val="24"/>
        </w:rPr>
        <w:t xml:space="preserve">the </w:t>
      </w:r>
      <w:r w:rsidR="00192A4E" w:rsidRPr="00192A4E">
        <w:rPr>
          <w:rFonts w:ascii="Times New Roman" w:hAnsi="Times New Roman" w:cs="Times New Roman"/>
          <w:sz w:val="24"/>
          <w:szCs w:val="24"/>
        </w:rPr>
        <w:t xml:space="preserve">investigation from differing points of view, particularly by those with various convictions and qualities. As opposed to those savants who might point to the two evidential holes above to contend that science isn't objective in this way, Longino contends that examination by those with differing qualities can rather bolster the objectivity of science. As needs be, our qualities which don't quickly appear to have anything to do with science are significant to the objectivity of bits of logical learning, and science can be objective accurately in light of the fact that it isn't sans esteem. From this perspective, contradict is significant in testing the ampleness of our reason for tolerating a hypothesis. Open basic discourse inside a network </w:t>
      </w:r>
      <w:r w:rsidR="00192A4E" w:rsidRPr="00192A4E">
        <w:rPr>
          <w:rFonts w:ascii="Times New Roman" w:hAnsi="Times New Roman" w:cs="Times New Roman"/>
          <w:sz w:val="24"/>
          <w:szCs w:val="24"/>
        </w:rPr>
        <w:lastRenderedPageBreak/>
        <w:t>can possibly empower the network to defeat inclination. To achieve objectivity, science must allow and draw in with "transformative analysis".</w:t>
      </w:r>
    </w:p>
    <w:p w:rsidR="00683B13" w:rsidRDefault="008475D7" w:rsidP="000759CE">
      <w:pPr>
        <w:spacing w:line="480" w:lineRule="auto"/>
        <w:rPr>
          <w:rFonts w:ascii="Times New Roman" w:hAnsi="Times New Roman" w:cs="Times New Roman"/>
          <w:sz w:val="24"/>
          <w:szCs w:val="24"/>
        </w:rPr>
      </w:pPr>
      <w:hyperlink r:id="rId7" w:history="1">
        <w:r w:rsidR="00683B13" w:rsidRPr="00683B13">
          <w:rPr>
            <w:rStyle w:val="Hyperlink"/>
            <w:rFonts w:ascii="Times New Roman" w:hAnsi="Times New Roman" w:cs="Times New Roman"/>
            <w:sz w:val="24"/>
            <w:szCs w:val="24"/>
          </w:rPr>
          <w:t>https://en.wikipedia.org/wiki/Nancy_Tuana</w:t>
        </w:r>
      </w:hyperlink>
    </w:p>
    <w:p w:rsidR="00683B13" w:rsidRDefault="007773EA" w:rsidP="000759CE">
      <w:pPr>
        <w:spacing w:line="480" w:lineRule="auto"/>
        <w:rPr>
          <w:rFonts w:ascii="Times New Roman" w:hAnsi="Times New Roman" w:cs="Times New Roman"/>
          <w:sz w:val="24"/>
          <w:szCs w:val="24"/>
        </w:rPr>
      </w:pPr>
      <w:r>
        <w:rPr>
          <w:rFonts w:ascii="Times New Roman" w:hAnsi="Times New Roman" w:cs="Times New Roman"/>
          <w:sz w:val="24"/>
          <w:szCs w:val="24"/>
        </w:rPr>
        <w:t>This article reflects on Nancy Tuana</w:t>
      </w:r>
      <w:r w:rsidR="00E275BC">
        <w:rPr>
          <w:rFonts w:ascii="Times New Roman" w:hAnsi="Times New Roman" w:cs="Times New Roman"/>
          <w:sz w:val="24"/>
          <w:szCs w:val="24"/>
        </w:rPr>
        <w:t xml:space="preserve"> scholarly work in the different fields of feminist philosophy. </w:t>
      </w:r>
      <w:r w:rsidR="00DB5184">
        <w:rPr>
          <w:rFonts w:ascii="Times New Roman" w:hAnsi="Times New Roman" w:cs="Times New Roman"/>
          <w:sz w:val="24"/>
          <w:szCs w:val="24"/>
        </w:rPr>
        <w:t>Nancy Tuan is an American philosopher</w:t>
      </w:r>
      <w:r w:rsidR="000B0F20">
        <w:rPr>
          <w:rFonts w:ascii="Times New Roman" w:hAnsi="Times New Roman" w:cs="Times New Roman"/>
          <w:sz w:val="24"/>
          <w:szCs w:val="24"/>
        </w:rPr>
        <w:t xml:space="preserve"> who majors with feminist philosophy</w:t>
      </w:r>
      <w:r w:rsidR="00C602B3">
        <w:rPr>
          <w:rFonts w:ascii="Times New Roman" w:hAnsi="Times New Roman" w:cs="Times New Roman"/>
          <w:sz w:val="24"/>
          <w:szCs w:val="24"/>
        </w:rPr>
        <w:t xml:space="preserve"> from both continental and American philosophical traditions</w:t>
      </w:r>
      <w:r w:rsidR="000B0F20">
        <w:rPr>
          <w:rFonts w:ascii="Times New Roman" w:hAnsi="Times New Roman" w:cs="Times New Roman"/>
          <w:sz w:val="24"/>
          <w:szCs w:val="24"/>
        </w:rPr>
        <w:t xml:space="preserve">. I found this article to be very essential due to my interest in feminist philosophy. </w:t>
      </w:r>
      <w:r w:rsidR="00C066EB">
        <w:rPr>
          <w:rFonts w:ascii="Times New Roman" w:hAnsi="Times New Roman" w:cs="Times New Roman"/>
          <w:sz w:val="24"/>
          <w:szCs w:val="24"/>
        </w:rPr>
        <w:t>I have always found it interesting</w:t>
      </w:r>
      <w:r w:rsidR="00A319C8">
        <w:rPr>
          <w:rFonts w:ascii="Times New Roman" w:hAnsi="Times New Roman" w:cs="Times New Roman"/>
          <w:sz w:val="24"/>
          <w:szCs w:val="24"/>
        </w:rPr>
        <w:t xml:space="preserve"> in</w:t>
      </w:r>
      <w:r w:rsidR="00C066EB">
        <w:rPr>
          <w:rFonts w:ascii="Times New Roman" w:hAnsi="Times New Roman" w:cs="Times New Roman"/>
          <w:sz w:val="24"/>
          <w:szCs w:val="24"/>
        </w:rPr>
        <w:t xml:space="preserve"> reading her books and her articles. </w:t>
      </w:r>
      <w:r w:rsidR="00D37EE3">
        <w:rPr>
          <w:rFonts w:ascii="Times New Roman" w:hAnsi="Times New Roman" w:cs="Times New Roman"/>
          <w:sz w:val="24"/>
          <w:szCs w:val="24"/>
        </w:rPr>
        <w:t>For instance, looking at her book, ‘Revealing Male Bodies’, Tuana</w:t>
      </w:r>
      <w:r w:rsidR="00646F1E">
        <w:rPr>
          <w:rFonts w:ascii="Times New Roman" w:hAnsi="Times New Roman" w:cs="Times New Roman"/>
          <w:sz w:val="24"/>
          <w:szCs w:val="24"/>
        </w:rPr>
        <w:t xml:space="preserve"> talks of masculinity issues, male sexuality and men’s studies. However, the current </w:t>
      </w:r>
      <w:r w:rsidR="00510780">
        <w:rPr>
          <w:rFonts w:ascii="Times New Roman" w:hAnsi="Times New Roman" w:cs="Times New Roman"/>
          <w:sz w:val="24"/>
          <w:szCs w:val="24"/>
        </w:rPr>
        <w:t>literature review does not have</w:t>
      </w:r>
      <w:r w:rsidR="004B41CF">
        <w:rPr>
          <w:rFonts w:ascii="Times New Roman" w:hAnsi="Times New Roman" w:cs="Times New Roman"/>
          <w:sz w:val="24"/>
          <w:szCs w:val="24"/>
        </w:rPr>
        <w:t xml:space="preserve"> a sustained analysis of the phenomenology of male bodies. The </w:t>
      </w:r>
      <w:r w:rsidR="00510780">
        <w:rPr>
          <w:rFonts w:ascii="Times New Roman" w:hAnsi="Times New Roman" w:cs="Times New Roman"/>
          <w:sz w:val="24"/>
          <w:szCs w:val="24"/>
        </w:rPr>
        <w:t>literature</w:t>
      </w:r>
      <w:r w:rsidR="004B41CF">
        <w:rPr>
          <w:rFonts w:ascii="Times New Roman" w:hAnsi="Times New Roman" w:cs="Times New Roman"/>
          <w:sz w:val="24"/>
          <w:szCs w:val="24"/>
        </w:rPr>
        <w:t xml:space="preserve"> review can be improved by </w:t>
      </w:r>
      <w:r w:rsidR="00510780">
        <w:rPr>
          <w:rFonts w:ascii="Times New Roman" w:hAnsi="Times New Roman" w:cs="Times New Roman"/>
          <w:sz w:val="24"/>
          <w:szCs w:val="24"/>
        </w:rPr>
        <w:t xml:space="preserve">reviewing the theoretical, economic and social practices in which men get involved in. </w:t>
      </w:r>
    </w:p>
    <w:p w:rsidR="005452B7" w:rsidRDefault="008475D7" w:rsidP="000759CE">
      <w:pPr>
        <w:spacing w:line="480" w:lineRule="auto"/>
        <w:rPr>
          <w:rFonts w:ascii="Times New Roman" w:hAnsi="Times New Roman" w:cs="Times New Roman"/>
          <w:sz w:val="24"/>
          <w:szCs w:val="24"/>
        </w:rPr>
      </w:pPr>
      <w:hyperlink r:id="rId8" w:history="1">
        <w:r w:rsidR="000335A8" w:rsidRPr="000335A8">
          <w:rPr>
            <w:rStyle w:val="Hyperlink"/>
            <w:rFonts w:ascii="Times New Roman" w:hAnsi="Times New Roman" w:cs="Times New Roman"/>
            <w:sz w:val="24"/>
            <w:szCs w:val="24"/>
          </w:rPr>
          <w:t>https://en.wikipedia.org/wiki/Feminist_theory</w:t>
        </w:r>
      </w:hyperlink>
    </w:p>
    <w:p w:rsidR="000335A8" w:rsidRDefault="0006025E" w:rsidP="000759CE">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journal addresses the feminist theory as the extension of feminism in fictional, philosophical and theoretical discourse. </w:t>
      </w:r>
      <w:r w:rsidR="00021CD1">
        <w:rPr>
          <w:rFonts w:ascii="Times New Roman" w:hAnsi="Times New Roman" w:cs="Times New Roman"/>
          <w:sz w:val="24"/>
          <w:szCs w:val="24"/>
        </w:rPr>
        <w:t>I chose this article in order to have a deep insight in</w:t>
      </w:r>
      <w:r w:rsidR="00A319C8">
        <w:rPr>
          <w:rFonts w:ascii="Times New Roman" w:hAnsi="Times New Roman" w:cs="Times New Roman"/>
          <w:sz w:val="24"/>
          <w:szCs w:val="24"/>
        </w:rPr>
        <w:t>to</w:t>
      </w:r>
      <w:r w:rsidR="00021CD1">
        <w:rPr>
          <w:rFonts w:ascii="Times New Roman" w:hAnsi="Times New Roman" w:cs="Times New Roman"/>
          <w:sz w:val="24"/>
          <w:szCs w:val="24"/>
        </w:rPr>
        <w:t xml:space="preserve"> feminism and understanding of the nature of gender equality. </w:t>
      </w:r>
      <w:r w:rsidR="00AE3C38">
        <w:rPr>
          <w:rFonts w:ascii="Times New Roman" w:hAnsi="Times New Roman" w:cs="Times New Roman"/>
          <w:sz w:val="24"/>
          <w:szCs w:val="24"/>
        </w:rPr>
        <w:t xml:space="preserve">This journal is very </w:t>
      </w:r>
      <w:r w:rsidR="007D1DFE">
        <w:rPr>
          <w:rFonts w:ascii="Times New Roman" w:hAnsi="Times New Roman" w:cs="Times New Roman"/>
          <w:sz w:val="24"/>
          <w:szCs w:val="24"/>
        </w:rPr>
        <w:t>significant</w:t>
      </w:r>
      <w:r w:rsidR="00AE3C38">
        <w:rPr>
          <w:rFonts w:ascii="Times New Roman" w:hAnsi="Times New Roman" w:cs="Times New Roman"/>
          <w:sz w:val="24"/>
          <w:szCs w:val="24"/>
        </w:rPr>
        <w:t xml:space="preserve"> in anthropological studies as it assesses the social ro</w:t>
      </w:r>
      <w:r w:rsidR="00A319C8">
        <w:rPr>
          <w:rFonts w:ascii="Times New Roman" w:hAnsi="Times New Roman" w:cs="Times New Roman"/>
          <w:sz w:val="24"/>
          <w:szCs w:val="24"/>
        </w:rPr>
        <w:t>l</w:t>
      </w:r>
      <w:r w:rsidR="00AE3C38">
        <w:rPr>
          <w:rFonts w:ascii="Times New Roman" w:hAnsi="Times New Roman" w:cs="Times New Roman"/>
          <w:sz w:val="24"/>
          <w:szCs w:val="24"/>
        </w:rPr>
        <w:t>es of both men and women</w:t>
      </w:r>
      <w:r w:rsidR="007D1DFE">
        <w:rPr>
          <w:rFonts w:ascii="Times New Roman" w:hAnsi="Times New Roman" w:cs="Times New Roman"/>
          <w:sz w:val="24"/>
          <w:szCs w:val="24"/>
        </w:rPr>
        <w:t>, their experience, their responsibilities</w:t>
      </w:r>
      <w:r w:rsidR="00A319C8">
        <w:rPr>
          <w:rFonts w:ascii="Times New Roman" w:hAnsi="Times New Roman" w:cs="Times New Roman"/>
          <w:sz w:val="24"/>
          <w:szCs w:val="24"/>
        </w:rPr>
        <w:t>,</w:t>
      </w:r>
      <w:r w:rsidR="007D1DFE">
        <w:rPr>
          <w:rFonts w:ascii="Times New Roman" w:hAnsi="Times New Roman" w:cs="Times New Roman"/>
          <w:sz w:val="24"/>
          <w:szCs w:val="24"/>
        </w:rPr>
        <w:t xml:space="preserve"> and interests. </w:t>
      </w:r>
      <w:r w:rsidR="001062E4">
        <w:rPr>
          <w:rFonts w:ascii="Times New Roman" w:hAnsi="Times New Roman" w:cs="Times New Roman"/>
          <w:sz w:val="24"/>
          <w:szCs w:val="24"/>
        </w:rPr>
        <w:t>Feminists look</w:t>
      </w:r>
      <w:r w:rsidR="00BB40C3">
        <w:rPr>
          <w:rFonts w:ascii="Times New Roman" w:hAnsi="Times New Roman" w:cs="Times New Roman"/>
          <w:sz w:val="24"/>
          <w:szCs w:val="24"/>
        </w:rPr>
        <w:t xml:space="preserve"> into </w:t>
      </w:r>
      <w:r w:rsidR="00790699">
        <w:rPr>
          <w:rFonts w:ascii="Times New Roman" w:hAnsi="Times New Roman" w:cs="Times New Roman"/>
          <w:sz w:val="24"/>
          <w:szCs w:val="24"/>
        </w:rPr>
        <w:t>various aspects related to feminism. T</w:t>
      </w:r>
      <w:r w:rsidR="00A319C8">
        <w:rPr>
          <w:rFonts w:ascii="Times New Roman" w:hAnsi="Times New Roman" w:cs="Times New Roman"/>
          <w:sz w:val="24"/>
          <w:szCs w:val="24"/>
        </w:rPr>
        <w:t>he t</w:t>
      </w:r>
      <w:r w:rsidR="00790699">
        <w:rPr>
          <w:rFonts w:ascii="Times New Roman" w:hAnsi="Times New Roman" w:cs="Times New Roman"/>
          <w:sz w:val="24"/>
          <w:szCs w:val="24"/>
        </w:rPr>
        <w:t>heory include</w:t>
      </w:r>
      <w:r w:rsidR="00A319C8">
        <w:rPr>
          <w:rFonts w:ascii="Times New Roman" w:hAnsi="Times New Roman" w:cs="Times New Roman"/>
          <w:sz w:val="24"/>
          <w:szCs w:val="24"/>
        </w:rPr>
        <w:t>s</w:t>
      </w:r>
      <w:r w:rsidR="00790699">
        <w:rPr>
          <w:rFonts w:ascii="Times New Roman" w:hAnsi="Times New Roman" w:cs="Times New Roman"/>
          <w:sz w:val="24"/>
          <w:szCs w:val="24"/>
        </w:rPr>
        <w:t xml:space="preserve"> discrimination, oppression</w:t>
      </w:r>
      <w:r w:rsidR="00B60CB3">
        <w:rPr>
          <w:rFonts w:ascii="Times New Roman" w:hAnsi="Times New Roman" w:cs="Times New Roman"/>
          <w:sz w:val="24"/>
          <w:szCs w:val="24"/>
        </w:rPr>
        <w:t xml:space="preserve"> and stereotyping among others. </w:t>
      </w:r>
      <w:r w:rsidR="0031085E">
        <w:rPr>
          <w:rFonts w:ascii="Times New Roman" w:hAnsi="Times New Roman" w:cs="Times New Roman"/>
          <w:sz w:val="24"/>
          <w:szCs w:val="24"/>
        </w:rPr>
        <w:t>The feminists rely on theory to argue on discourses about women, oppression</w:t>
      </w:r>
      <w:r w:rsidR="00A319C8">
        <w:rPr>
          <w:rFonts w:ascii="Times New Roman" w:hAnsi="Times New Roman" w:cs="Times New Roman"/>
          <w:sz w:val="24"/>
          <w:szCs w:val="24"/>
        </w:rPr>
        <w:t>,</w:t>
      </w:r>
      <w:r w:rsidR="0031085E">
        <w:rPr>
          <w:rFonts w:ascii="Times New Roman" w:hAnsi="Times New Roman" w:cs="Times New Roman"/>
          <w:sz w:val="24"/>
          <w:szCs w:val="24"/>
        </w:rPr>
        <w:t xml:space="preserve"> and inequalities</w:t>
      </w:r>
      <w:r w:rsidR="00043092">
        <w:rPr>
          <w:rFonts w:ascii="Times New Roman" w:hAnsi="Times New Roman" w:cs="Times New Roman"/>
          <w:sz w:val="24"/>
          <w:szCs w:val="24"/>
        </w:rPr>
        <w:t>. To improve on this, researchers are required to examine the feminist theory</w:t>
      </w:r>
      <w:r w:rsidR="006031E6">
        <w:rPr>
          <w:rFonts w:ascii="Times New Roman" w:hAnsi="Times New Roman" w:cs="Times New Roman"/>
          <w:sz w:val="24"/>
          <w:szCs w:val="24"/>
        </w:rPr>
        <w:t xml:space="preserve"> to come up with the most </w:t>
      </w:r>
      <w:r w:rsidR="00057994">
        <w:rPr>
          <w:rFonts w:ascii="Times New Roman" w:hAnsi="Times New Roman" w:cs="Times New Roman"/>
          <w:sz w:val="24"/>
          <w:szCs w:val="24"/>
        </w:rPr>
        <w:t>suitable</w:t>
      </w:r>
      <w:r w:rsidR="006031E6">
        <w:rPr>
          <w:rFonts w:ascii="Times New Roman" w:hAnsi="Times New Roman" w:cs="Times New Roman"/>
          <w:sz w:val="24"/>
          <w:szCs w:val="24"/>
        </w:rPr>
        <w:t xml:space="preserve"> fit for the </w:t>
      </w:r>
      <w:r w:rsidR="00057994">
        <w:rPr>
          <w:rFonts w:ascii="Times New Roman" w:hAnsi="Times New Roman" w:cs="Times New Roman"/>
          <w:sz w:val="24"/>
          <w:szCs w:val="24"/>
        </w:rPr>
        <w:t xml:space="preserve">wide range of women issues. </w:t>
      </w:r>
    </w:p>
    <w:p w:rsidR="00057994" w:rsidRDefault="008475D7" w:rsidP="000759CE">
      <w:pPr>
        <w:spacing w:line="480" w:lineRule="auto"/>
        <w:rPr>
          <w:rStyle w:val="Hyperlink"/>
          <w:rFonts w:ascii="Times New Roman" w:hAnsi="Times New Roman" w:cs="Times New Roman"/>
          <w:sz w:val="24"/>
          <w:szCs w:val="24"/>
        </w:rPr>
      </w:pPr>
      <w:hyperlink r:id="rId9" w:history="1">
        <w:r w:rsidR="00057994" w:rsidRPr="00057994">
          <w:rPr>
            <w:rStyle w:val="Hyperlink"/>
            <w:rFonts w:ascii="Times New Roman" w:hAnsi="Times New Roman" w:cs="Times New Roman"/>
            <w:sz w:val="24"/>
            <w:szCs w:val="24"/>
          </w:rPr>
          <w:t>https://en.wikipedia.org/wiki/Critical_discourse_analysis</w:t>
        </w:r>
      </w:hyperlink>
      <w:r w:rsidR="00B1398A">
        <w:rPr>
          <w:rStyle w:val="Hyperlink"/>
          <w:rFonts w:ascii="Times New Roman" w:hAnsi="Times New Roman" w:cs="Times New Roman"/>
          <w:sz w:val="24"/>
          <w:szCs w:val="24"/>
        </w:rPr>
        <w:t>.</w:t>
      </w:r>
    </w:p>
    <w:p w:rsidR="00057994" w:rsidRDefault="009A51DB" w:rsidP="000759CE">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w:t>
      </w:r>
      <w:r w:rsidR="008A72B7">
        <w:rPr>
          <w:rFonts w:ascii="Times New Roman" w:hAnsi="Times New Roman" w:cs="Times New Roman"/>
          <w:sz w:val="24"/>
          <w:szCs w:val="24"/>
        </w:rPr>
        <w:t xml:space="preserve">is a talk and text discourse that depicts language as a form of social practice. </w:t>
      </w:r>
      <w:r w:rsidR="00090ED6">
        <w:rPr>
          <w:rFonts w:ascii="Times New Roman" w:hAnsi="Times New Roman" w:cs="Times New Roman"/>
          <w:sz w:val="24"/>
          <w:szCs w:val="24"/>
        </w:rPr>
        <w:t>Critical discourse analysis involves</w:t>
      </w:r>
      <w:r w:rsidR="004572D3">
        <w:rPr>
          <w:rFonts w:ascii="Times New Roman" w:hAnsi="Times New Roman" w:cs="Times New Roman"/>
          <w:sz w:val="24"/>
          <w:szCs w:val="24"/>
        </w:rPr>
        <w:t xml:space="preserve"> an agreed</w:t>
      </w:r>
      <w:r w:rsidR="00A319C8">
        <w:rPr>
          <w:rFonts w:ascii="Times New Roman" w:hAnsi="Times New Roman" w:cs="Times New Roman"/>
          <w:sz w:val="24"/>
          <w:szCs w:val="24"/>
        </w:rPr>
        <w:t>-</w:t>
      </w:r>
      <w:r w:rsidR="004572D3">
        <w:rPr>
          <w:rFonts w:ascii="Times New Roman" w:hAnsi="Times New Roman" w:cs="Times New Roman"/>
          <w:sz w:val="24"/>
          <w:szCs w:val="24"/>
        </w:rPr>
        <w:t>upon method in discourse studies</w:t>
      </w:r>
      <w:r w:rsidR="00987E9B">
        <w:rPr>
          <w:rFonts w:ascii="Times New Roman" w:hAnsi="Times New Roman" w:cs="Times New Roman"/>
          <w:sz w:val="24"/>
          <w:szCs w:val="24"/>
        </w:rPr>
        <w:t xml:space="preserve">. </w:t>
      </w:r>
      <w:r w:rsidR="00C32A06">
        <w:rPr>
          <w:rFonts w:ascii="Times New Roman" w:hAnsi="Times New Roman" w:cs="Times New Roman"/>
          <w:sz w:val="24"/>
          <w:szCs w:val="24"/>
        </w:rPr>
        <w:t>I</w:t>
      </w:r>
      <w:r w:rsidR="00987E9B">
        <w:rPr>
          <w:rFonts w:ascii="Times New Roman" w:hAnsi="Times New Roman" w:cs="Times New Roman"/>
          <w:sz w:val="24"/>
          <w:szCs w:val="24"/>
        </w:rPr>
        <w:t xml:space="preserve"> chose this article on CDA research since it does not limit </w:t>
      </w:r>
      <w:r w:rsidR="00C32A06">
        <w:rPr>
          <w:rFonts w:ascii="Times New Roman" w:hAnsi="Times New Roman" w:cs="Times New Roman"/>
          <w:sz w:val="24"/>
          <w:szCs w:val="24"/>
        </w:rPr>
        <w:t xml:space="preserve">its analysis to particular </w:t>
      </w:r>
      <w:r w:rsidR="00E261C9">
        <w:rPr>
          <w:rFonts w:ascii="Times New Roman" w:hAnsi="Times New Roman" w:cs="Times New Roman"/>
          <w:sz w:val="24"/>
          <w:szCs w:val="24"/>
        </w:rPr>
        <w:t xml:space="preserve">structures of texts or talks. The research systematically relates </w:t>
      </w:r>
      <w:r w:rsidR="005D74CF">
        <w:rPr>
          <w:rFonts w:ascii="Times New Roman" w:hAnsi="Times New Roman" w:cs="Times New Roman"/>
          <w:sz w:val="24"/>
          <w:szCs w:val="24"/>
        </w:rPr>
        <w:t>to the structures</w:t>
      </w:r>
      <w:r w:rsidR="00587B7D">
        <w:rPr>
          <w:rFonts w:ascii="Times New Roman" w:hAnsi="Times New Roman" w:cs="Times New Roman"/>
          <w:sz w:val="24"/>
          <w:szCs w:val="24"/>
        </w:rPr>
        <w:t xml:space="preserve">. CDA </w:t>
      </w:r>
      <w:r w:rsidR="001F3870">
        <w:rPr>
          <w:rFonts w:ascii="Times New Roman" w:hAnsi="Times New Roman" w:cs="Times New Roman"/>
          <w:sz w:val="24"/>
          <w:szCs w:val="24"/>
        </w:rPr>
        <w:t>in this context has been used to assess political talk a</w:t>
      </w:r>
      <w:r w:rsidR="00AE2325">
        <w:rPr>
          <w:rFonts w:ascii="Times New Roman" w:hAnsi="Times New Roman" w:cs="Times New Roman"/>
          <w:sz w:val="24"/>
          <w:szCs w:val="24"/>
        </w:rPr>
        <w:t>cts</w:t>
      </w:r>
      <w:r w:rsidR="008E5726">
        <w:rPr>
          <w:rFonts w:ascii="Times New Roman" w:hAnsi="Times New Roman" w:cs="Times New Roman"/>
          <w:sz w:val="24"/>
          <w:szCs w:val="24"/>
        </w:rPr>
        <w:t xml:space="preserve">, to show the rhetoric behind the talks and </w:t>
      </w:r>
      <w:r w:rsidR="001079FE">
        <w:rPr>
          <w:rFonts w:ascii="Times New Roman" w:hAnsi="Times New Roman" w:cs="Times New Roman"/>
          <w:sz w:val="24"/>
          <w:szCs w:val="24"/>
        </w:rPr>
        <w:t xml:space="preserve">to examine any form of speech that may be used </w:t>
      </w:r>
      <w:r w:rsidR="003B082E">
        <w:rPr>
          <w:rFonts w:ascii="Times New Roman" w:hAnsi="Times New Roman" w:cs="Times New Roman"/>
          <w:sz w:val="24"/>
          <w:szCs w:val="24"/>
        </w:rPr>
        <w:t xml:space="preserve">change the impression relayed to the people listening to the talk. However, CDA </w:t>
      </w:r>
      <w:r w:rsidR="00393800">
        <w:rPr>
          <w:rFonts w:ascii="Times New Roman" w:hAnsi="Times New Roman" w:cs="Times New Roman"/>
          <w:sz w:val="24"/>
          <w:szCs w:val="24"/>
        </w:rPr>
        <w:t>is too broad to identify the manipulations within the rhetoric</w:t>
      </w:r>
      <w:r w:rsidR="00F212D4">
        <w:rPr>
          <w:rFonts w:ascii="Times New Roman" w:hAnsi="Times New Roman" w:cs="Times New Roman"/>
          <w:sz w:val="24"/>
          <w:szCs w:val="24"/>
        </w:rPr>
        <w:t xml:space="preserve">. Critical </w:t>
      </w:r>
      <w:r w:rsidR="00FF68D5">
        <w:rPr>
          <w:rFonts w:ascii="Times New Roman" w:hAnsi="Times New Roman" w:cs="Times New Roman"/>
          <w:sz w:val="24"/>
          <w:szCs w:val="24"/>
        </w:rPr>
        <w:t>discourse</w:t>
      </w:r>
      <w:r w:rsidR="00F212D4">
        <w:rPr>
          <w:rFonts w:ascii="Times New Roman" w:hAnsi="Times New Roman" w:cs="Times New Roman"/>
          <w:sz w:val="24"/>
          <w:szCs w:val="24"/>
        </w:rPr>
        <w:t xml:space="preserve"> analysis has also some limited power</w:t>
      </w:r>
      <w:r w:rsidR="00FF68D5">
        <w:rPr>
          <w:rFonts w:ascii="Times New Roman" w:hAnsi="Times New Roman" w:cs="Times New Roman"/>
          <w:sz w:val="24"/>
          <w:szCs w:val="24"/>
        </w:rPr>
        <w:t xml:space="preserve"> to allow researchers</w:t>
      </w:r>
      <w:r w:rsidR="003B082E">
        <w:rPr>
          <w:rFonts w:ascii="Times New Roman" w:hAnsi="Times New Roman" w:cs="Times New Roman"/>
          <w:sz w:val="24"/>
          <w:szCs w:val="24"/>
        </w:rPr>
        <w:t xml:space="preserve"> </w:t>
      </w:r>
      <w:r w:rsidR="00FF68D5">
        <w:rPr>
          <w:rFonts w:ascii="Times New Roman" w:hAnsi="Times New Roman" w:cs="Times New Roman"/>
          <w:sz w:val="24"/>
          <w:szCs w:val="24"/>
        </w:rPr>
        <w:t xml:space="preserve">to establish for manipulations or impressions given </w:t>
      </w:r>
      <w:r w:rsidR="00F64871">
        <w:rPr>
          <w:rFonts w:ascii="Times New Roman" w:hAnsi="Times New Roman" w:cs="Times New Roman"/>
          <w:sz w:val="24"/>
          <w:szCs w:val="24"/>
        </w:rPr>
        <w:t>to</w:t>
      </w:r>
      <w:r w:rsidR="00FF68D5">
        <w:rPr>
          <w:rFonts w:ascii="Times New Roman" w:hAnsi="Times New Roman" w:cs="Times New Roman"/>
          <w:sz w:val="24"/>
          <w:szCs w:val="24"/>
        </w:rPr>
        <w:t xml:space="preserve"> the audience. </w:t>
      </w:r>
      <w:r w:rsidR="00BD23F6">
        <w:rPr>
          <w:rFonts w:ascii="Times New Roman" w:hAnsi="Times New Roman" w:cs="Times New Roman"/>
          <w:sz w:val="24"/>
          <w:szCs w:val="24"/>
        </w:rPr>
        <w:t xml:space="preserve"> Researchers</w:t>
      </w:r>
      <w:r w:rsidR="00A319C8">
        <w:rPr>
          <w:rFonts w:ascii="Times New Roman" w:hAnsi="Times New Roman" w:cs="Times New Roman"/>
          <w:sz w:val="24"/>
          <w:szCs w:val="24"/>
        </w:rPr>
        <w:t>, therefore,</w:t>
      </w:r>
      <w:r w:rsidR="00BD23F6">
        <w:rPr>
          <w:rFonts w:ascii="Times New Roman" w:hAnsi="Times New Roman" w:cs="Times New Roman"/>
          <w:sz w:val="24"/>
          <w:szCs w:val="24"/>
        </w:rPr>
        <w:t xml:space="preserve"> need to </w:t>
      </w:r>
      <w:r w:rsidR="00BD4AA9">
        <w:rPr>
          <w:rFonts w:ascii="Times New Roman" w:hAnsi="Times New Roman" w:cs="Times New Roman"/>
          <w:sz w:val="24"/>
          <w:szCs w:val="24"/>
        </w:rPr>
        <w:t>develop effective framework</w:t>
      </w:r>
      <w:r w:rsidR="00DF6045">
        <w:rPr>
          <w:rFonts w:ascii="Times New Roman" w:hAnsi="Times New Roman" w:cs="Times New Roman"/>
          <w:sz w:val="24"/>
          <w:szCs w:val="24"/>
        </w:rPr>
        <w:t xml:space="preserve"> to conduct a macro</w:t>
      </w:r>
      <w:r w:rsidR="00A319C8">
        <w:rPr>
          <w:rFonts w:ascii="Times New Roman" w:hAnsi="Times New Roman" w:cs="Times New Roman"/>
          <w:sz w:val="24"/>
          <w:szCs w:val="24"/>
        </w:rPr>
        <w:t>-</w:t>
      </w:r>
      <w:r w:rsidR="00DF6045">
        <w:rPr>
          <w:rFonts w:ascii="Times New Roman" w:hAnsi="Times New Roman" w:cs="Times New Roman"/>
          <w:sz w:val="24"/>
          <w:szCs w:val="24"/>
        </w:rPr>
        <w:t xml:space="preserve">level analysis through the discursive processes in various sites and texts. </w:t>
      </w:r>
    </w:p>
    <w:p w:rsidR="00DF6045" w:rsidRDefault="008475D7" w:rsidP="000759CE">
      <w:pPr>
        <w:spacing w:line="480" w:lineRule="auto"/>
        <w:rPr>
          <w:rStyle w:val="Hyperlink"/>
          <w:rFonts w:ascii="Times New Roman" w:hAnsi="Times New Roman" w:cs="Times New Roman"/>
          <w:sz w:val="24"/>
          <w:szCs w:val="24"/>
        </w:rPr>
      </w:pPr>
      <w:hyperlink r:id="rId10" w:history="1">
        <w:r w:rsidR="00DF6045" w:rsidRPr="00DF6045">
          <w:rPr>
            <w:rStyle w:val="Hyperlink"/>
            <w:rFonts w:ascii="Times New Roman" w:hAnsi="Times New Roman" w:cs="Times New Roman"/>
            <w:sz w:val="24"/>
            <w:szCs w:val="24"/>
          </w:rPr>
          <w:t>https://en.wikipedia.org/wiki/Disc</w:t>
        </w:r>
        <w:r w:rsidR="00DF6045" w:rsidRPr="00DF6045">
          <w:rPr>
            <w:rStyle w:val="Hyperlink"/>
            <w:rFonts w:ascii="Times New Roman" w:hAnsi="Times New Roman" w:cs="Times New Roman"/>
            <w:sz w:val="24"/>
            <w:szCs w:val="24"/>
          </w:rPr>
          <w:t>o</w:t>
        </w:r>
        <w:r w:rsidR="00DF6045" w:rsidRPr="00DF6045">
          <w:rPr>
            <w:rStyle w:val="Hyperlink"/>
            <w:rFonts w:ascii="Times New Roman" w:hAnsi="Times New Roman" w:cs="Times New Roman"/>
            <w:sz w:val="24"/>
            <w:szCs w:val="24"/>
          </w:rPr>
          <w:t>urse_analysis</w:t>
        </w:r>
      </w:hyperlink>
    </w:p>
    <w:p w:rsidR="00AC72F5" w:rsidRPr="00B1398A" w:rsidRDefault="00AC72F5" w:rsidP="00AC72F5">
      <w:pPr>
        <w:spacing w:line="480" w:lineRule="auto"/>
        <w:rPr>
          <w:rFonts w:ascii="Times New Roman" w:hAnsi="Times New Roman" w:cs="Times New Roman"/>
          <w:sz w:val="24"/>
          <w:szCs w:val="24"/>
        </w:rPr>
      </w:pPr>
      <w:r w:rsidRPr="00B1398A">
        <w:rPr>
          <w:rStyle w:val="Hyperlink"/>
          <w:rFonts w:ascii="Times New Roman" w:hAnsi="Times New Roman" w:cs="Times New Roman"/>
          <w:color w:val="auto"/>
          <w:sz w:val="24"/>
          <w:szCs w:val="24"/>
          <w:u w:val="none"/>
        </w:rPr>
        <w:t xml:space="preserve">The article talks about </w:t>
      </w:r>
      <w:r>
        <w:rPr>
          <w:rStyle w:val="Hyperlink"/>
          <w:rFonts w:ascii="Times New Roman" w:hAnsi="Times New Roman" w:cs="Times New Roman"/>
          <w:color w:val="auto"/>
          <w:sz w:val="24"/>
          <w:szCs w:val="24"/>
          <w:u w:val="none"/>
        </w:rPr>
        <w:t xml:space="preserve">disclosure </w:t>
      </w:r>
      <w:r w:rsidR="00EE0348">
        <w:rPr>
          <w:rStyle w:val="Hyperlink"/>
          <w:rFonts w:ascii="Times New Roman" w:hAnsi="Times New Roman" w:cs="Times New Roman"/>
          <w:color w:val="auto"/>
          <w:sz w:val="24"/>
          <w:szCs w:val="24"/>
          <w:u w:val="none"/>
        </w:rPr>
        <w:t>studies that refer</w:t>
      </w:r>
      <w:r>
        <w:rPr>
          <w:rStyle w:val="Hyperlink"/>
          <w:rFonts w:ascii="Times New Roman" w:hAnsi="Times New Roman" w:cs="Times New Roman"/>
          <w:color w:val="auto"/>
          <w:sz w:val="24"/>
          <w:szCs w:val="24"/>
          <w:u w:val="none"/>
        </w:rPr>
        <w:t xml:space="preserve"> to approaches of analysis of written, vocal, or </w:t>
      </w:r>
      <w:r>
        <w:rPr>
          <w:rStyle w:val="Hyperlink"/>
          <w:rFonts w:ascii="Times New Roman" w:hAnsi="Times New Roman" w:cs="Times New Roman"/>
          <w:color w:val="auto"/>
          <w:sz w:val="24"/>
          <w:szCs w:val="24"/>
          <w:u w:val="none"/>
        </w:rPr>
        <w:t>s</w:t>
      </w:r>
      <w:r>
        <w:rPr>
          <w:rStyle w:val="Hyperlink"/>
          <w:rFonts w:ascii="Times New Roman" w:hAnsi="Times New Roman" w:cs="Times New Roman"/>
          <w:color w:val="auto"/>
          <w:sz w:val="24"/>
          <w:szCs w:val="24"/>
          <w:u w:val="none"/>
        </w:rPr>
        <w:t>ign language</w:t>
      </w:r>
      <w:r w:rsidR="00D27CA5">
        <w:rPr>
          <w:rStyle w:val="Hyperlink"/>
          <w:rFonts w:ascii="Times New Roman" w:hAnsi="Times New Roman" w:cs="Times New Roman"/>
          <w:color w:val="auto"/>
          <w:sz w:val="24"/>
          <w:szCs w:val="24"/>
          <w:u w:val="none"/>
        </w:rPr>
        <w:t xml:space="preserve">. The reason why I have chosen this article is </w:t>
      </w:r>
      <w:r w:rsidR="00A319C8">
        <w:rPr>
          <w:rStyle w:val="Hyperlink"/>
          <w:rFonts w:ascii="Times New Roman" w:hAnsi="Times New Roman" w:cs="Times New Roman"/>
          <w:color w:val="auto"/>
          <w:sz w:val="24"/>
          <w:szCs w:val="24"/>
          <w:u w:val="none"/>
        </w:rPr>
        <w:t>that</w:t>
      </w:r>
      <w:r w:rsidR="00D27CA5">
        <w:rPr>
          <w:rStyle w:val="Hyperlink"/>
          <w:rFonts w:ascii="Times New Roman" w:hAnsi="Times New Roman" w:cs="Times New Roman"/>
          <w:color w:val="auto"/>
          <w:sz w:val="24"/>
          <w:szCs w:val="24"/>
          <w:u w:val="none"/>
        </w:rPr>
        <w:t xml:space="preserve">, first, unlike traditional disclosure, </w:t>
      </w:r>
      <w:r w:rsidR="005E79B5">
        <w:rPr>
          <w:rStyle w:val="Hyperlink"/>
          <w:rFonts w:ascii="Times New Roman" w:hAnsi="Times New Roman" w:cs="Times New Roman"/>
          <w:color w:val="auto"/>
          <w:sz w:val="24"/>
          <w:szCs w:val="24"/>
          <w:u w:val="none"/>
        </w:rPr>
        <w:t>disclosure analyst are more diverse in their study</w:t>
      </w:r>
      <w:r w:rsidR="007C5651">
        <w:rPr>
          <w:rStyle w:val="Hyperlink"/>
          <w:rFonts w:ascii="Times New Roman" w:hAnsi="Times New Roman" w:cs="Times New Roman"/>
          <w:color w:val="auto"/>
          <w:sz w:val="24"/>
          <w:szCs w:val="24"/>
          <w:u w:val="none"/>
        </w:rPr>
        <w:t xml:space="preserve"> as they also advance their study to more naturally occurring language use. Secondly, the study cuts across</w:t>
      </w:r>
      <w:r w:rsidR="004F5817">
        <w:rPr>
          <w:rStyle w:val="Hyperlink"/>
          <w:rFonts w:ascii="Times New Roman" w:hAnsi="Times New Roman" w:cs="Times New Roman"/>
          <w:color w:val="auto"/>
          <w:sz w:val="24"/>
          <w:szCs w:val="24"/>
          <w:u w:val="none"/>
        </w:rPr>
        <w:t xml:space="preserve"> all disciplines</w:t>
      </w:r>
      <w:r w:rsidR="009E7169">
        <w:rPr>
          <w:rStyle w:val="Hyperlink"/>
          <w:rFonts w:ascii="Times New Roman" w:hAnsi="Times New Roman" w:cs="Times New Roman"/>
          <w:color w:val="auto"/>
          <w:sz w:val="24"/>
          <w:szCs w:val="24"/>
          <w:u w:val="none"/>
        </w:rPr>
        <w:t xml:space="preserve"> </w:t>
      </w:r>
      <w:r w:rsidR="00EE0348">
        <w:rPr>
          <w:rStyle w:val="Hyperlink"/>
          <w:rFonts w:ascii="Times New Roman" w:hAnsi="Times New Roman" w:cs="Times New Roman"/>
          <w:color w:val="auto"/>
          <w:sz w:val="24"/>
          <w:szCs w:val="24"/>
          <w:u w:val="none"/>
        </w:rPr>
        <w:t xml:space="preserve">that make </w:t>
      </w:r>
      <w:r w:rsidR="009E7169">
        <w:rPr>
          <w:rStyle w:val="Hyperlink"/>
          <w:rFonts w:ascii="Times New Roman" w:hAnsi="Times New Roman" w:cs="Times New Roman"/>
          <w:color w:val="auto"/>
          <w:sz w:val="24"/>
          <w:szCs w:val="24"/>
          <w:u w:val="none"/>
        </w:rPr>
        <w:t>the study wide.</w:t>
      </w:r>
      <w:r w:rsidR="006D7C8D">
        <w:rPr>
          <w:rStyle w:val="Hyperlink"/>
          <w:rFonts w:ascii="Times New Roman" w:hAnsi="Times New Roman" w:cs="Times New Roman"/>
          <w:color w:val="auto"/>
          <w:sz w:val="24"/>
          <w:szCs w:val="24"/>
          <w:u w:val="none"/>
        </w:rPr>
        <w:t xml:space="preserve"> The study can be improved by</w:t>
      </w:r>
      <w:r w:rsidR="00221542">
        <w:rPr>
          <w:rStyle w:val="Hyperlink"/>
          <w:rFonts w:ascii="Times New Roman" w:hAnsi="Times New Roman" w:cs="Times New Roman"/>
          <w:color w:val="auto"/>
          <w:sz w:val="24"/>
          <w:szCs w:val="24"/>
          <w:u w:val="none"/>
        </w:rPr>
        <w:t xml:space="preserve"> incorporating </w:t>
      </w:r>
      <w:r w:rsidR="00714CFD">
        <w:rPr>
          <w:rStyle w:val="Hyperlink"/>
          <w:rFonts w:ascii="Times New Roman" w:hAnsi="Times New Roman" w:cs="Times New Roman"/>
          <w:color w:val="auto"/>
          <w:sz w:val="24"/>
          <w:szCs w:val="24"/>
          <w:u w:val="none"/>
        </w:rPr>
        <w:t>technological me</w:t>
      </w:r>
      <w:r w:rsidR="00221542">
        <w:rPr>
          <w:rStyle w:val="Hyperlink"/>
          <w:rFonts w:ascii="Times New Roman" w:hAnsi="Times New Roman" w:cs="Times New Roman"/>
          <w:color w:val="auto"/>
          <w:sz w:val="24"/>
          <w:szCs w:val="24"/>
          <w:u w:val="none"/>
        </w:rPr>
        <w:t>thods to critically analyze data</w:t>
      </w:r>
      <w:r w:rsidR="00714CFD">
        <w:rPr>
          <w:rStyle w:val="Hyperlink"/>
          <w:rFonts w:ascii="Times New Roman" w:hAnsi="Times New Roman" w:cs="Times New Roman"/>
          <w:color w:val="auto"/>
          <w:sz w:val="24"/>
          <w:szCs w:val="24"/>
          <w:u w:val="none"/>
        </w:rPr>
        <w:t xml:space="preserve">. </w:t>
      </w:r>
      <w:r w:rsidR="00F07905">
        <w:rPr>
          <w:rStyle w:val="Hyperlink"/>
          <w:rFonts w:ascii="Times New Roman" w:hAnsi="Times New Roman" w:cs="Times New Roman"/>
          <w:color w:val="auto"/>
          <w:sz w:val="24"/>
          <w:szCs w:val="24"/>
          <w:u w:val="none"/>
        </w:rPr>
        <w:t xml:space="preserve"> </w:t>
      </w:r>
      <w:r w:rsidR="00966695">
        <w:rPr>
          <w:rStyle w:val="Hyperlink"/>
          <w:rFonts w:ascii="Times New Roman" w:hAnsi="Times New Roman" w:cs="Times New Roman"/>
          <w:color w:val="auto"/>
          <w:sz w:val="24"/>
          <w:szCs w:val="24"/>
          <w:u w:val="none"/>
        </w:rPr>
        <w:t>The terms have been in use since the ancient times</w:t>
      </w:r>
      <w:r w:rsidR="00146AA8">
        <w:rPr>
          <w:rStyle w:val="Hyperlink"/>
          <w:rFonts w:ascii="Times New Roman" w:hAnsi="Times New Roman" w:cs="Times New Roman"/>
          <w:color w:val="auto"/>
          <w:sz w:val="24"/>
          <w:szCs w:val="24"/>
          <w:u w:val="none"/>
        </w:rPr>
        <w:t xml:space="preserve"> but it first came into general use in the 1952 following publications in a series of papers by </w:t>
      </w:r>
      <w:r w:rsidR="00D9683E">
        <w:rPr>
          <w:rStyle w:val="Hyperlink"/>
          <w:rFonts w:ascii="Times New Roman" w:hAnsi="Times New Roman" w:cs="Times New Roman"/>
          <w:color w:val="auto"/>
          <w:sz w:val="24"/>
          <w:szCs w:val="24"/>
          <w:u w:val="none"/>
        </w:rPr>
        <w:t>Zellig Harris.</w:t>
      </w:r>
      <w:r w:rsidR="00EE0348">
        <w:rPr>
          <w:rStyle w:val="Hyperlink"/>
          <w:rFonts w:ascii="Times New Roman" w:hAnsi="Times New Roman" w:cs="Times New Roman"/>
          <w:color w:val="auto"/>
          <w:sz w:val="24"/>
          <w:szCs w:val="24"/>
          <w:u w:val="none"/>
        </w:rPr>
        <w:t xml:space="preserve"> Although the </w:t>
      </w:r>
      <w:r w:rsidR="00C05F57">
        <w:rPr>
          <w:rStyle w:val="Hyperlink"/>
          <w:rFonts w:ascii="Times New Roman" w:hAnsi="Times New Roman" w:cs="Times New Roman"/>
          <w:color w:val="auto"/>
          <w:sz w:val="24"/>
          <w:szCs w:val="24"/>
          <w:u w:val="none"/>
        </w:rPr>
        <w:t xml:space="preserve">study cuts across all </w:t>
      </w:r>
      <w:r w:rsidR="003F727C">
        <w:rPr>
          <w:rStyle w:val="Hyperlink"/>
          <w:rFonts w:ascii="Times New Roman" w:hAnsi="Times New Roman" w:cs="Times New Roman"/>
          <w:color w:val="auto"/>
          <w:sz w:val="24"/>
          <w:szCs w:val="24"/>
          <w:u w:val="none"/>
        </w:rPr>
        <w:t>disciplines</w:t>
      </w:r>
      <w:r w:rsidR="00C05F57">
        <w:rPr>
          <w:rStyle w:val="Hyperlink"/>
          <w:rFonts w:ascii="Times New Roman" w:hAnsi="Times New Roman" w:cs="Times New Roman"/>
          <w:color w:val="auto"/>
          <w:sz w:val="24"/>
          <w:szCs w:val="24"/>
          <w:u w:val="none"/>
        </w:rPr>
        <w:t>, they all view the language as social interaction</w:t>
      </w:r>
      <w:r w:rsidR="003F727C">
        <w:rPr>
          <w:rStyle w:val="Hyperlink"/>
          <w:rFonts w:ascii="Times New Roman" w:hAnsi="Times New Roman" w:cs="Times New Roman"/>
          <w:color w:val="auto"/>
          <w:sz w:val="24"/>
          <w:szCs w:val="24"/>
          <w:u w:val="none"/>
        </w:rPr>
        <w:t xml:space="preserve"> whose main focus is the social context embedded in them.</w:t>
      </w:r>
    </w:p>
    <w:p w:rsidR="00AC72F5" w:rsidRDefault="00AC72F5" w:rsidP="000759CE">
      <w:pPr>
        <w:spacing w:line="480" w:lineRule="auto"/>
        <w:rPr>
          <w:rStyle w:val="Hyperlink"/>
          <w:rFonts w:ascii="Times New Roman" w:hAnsi="Times New Roman" w:cs="Times New Roman"/>
          <w:sz w:val="24"/>
          <w:szCs w:val="24"/>
        </w:rPr>
      </w:pPr>
    </w:p>
    <w:p w:rsidR="00367AF7" w:rsidRDefault="00367AF7" w:rsidP="000759CE">
      <w:pPr>
        <w:spacing w:line="480" w:lineRule="auto"/>
        <w:rPr>
          <w:rFonts w:ascii="Times New Roman" w:hAnsi="Times New Roman" w:cs="Times New Roman"/>
          <w:sz w:val="24"/>
          <w:szCs w:val="24"/>
        </w:rPr>
      </w:pPr>
    </w:p>
    <w:p w:rsidR="008E2DF8" w:rsidRPr="008E2DF8" w:rsidRDefault="008E2DF8" w:rsidP="008E2DF8">
      <w:pPr>
        <w:shd w:val="clear" w:color="auto" w:fill="FFFFFF"/>
        <w:spacing w:after="0" w:line="240" w:lineRule="auto"/>
        <w:jc w:val="center"/>
        <w:rPr>
          <w:rFonts w:ascii="Times New Roman" w:eastAsia="Times New Roman" w:hAnsi="Times New Roman" w:cs="Times New Roman"/>
          <w:color w:val="000000"/>
          <w:sz w:val="24"/>
          <w:szCs w:val="24"/>
        </w:rPr>
      </w:pPr>
      <w:r w:rsidRPr="008E2DF8">
        <w:rPr>
          <w:rFonts w:ascii="Times New Roman" w:eastAsia="Times New Roman" w:hAnsi="Times New Roman" w:cs="Times New Roman"/>
          <w:color w:val="000000"/>
          <w:sz w:val="24"/>
          <w:szCs w:val="24"/>
        </w:rPr>
        <w:t>References</w:t>
      </w:r>
    </w:p>
    <w:p w:rsidR="008E2DF8" w:rsidRPr="008E2DF8" w:rsidRDefault="008E2DF8" w:rsidP="008E2DF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E2DF8">
        <w:rPr>
          <w:rFonts w:ascii="Times New Roman" w:eastAsia="Times New Roman" w:hAnsi="Times New Roman" w:cs="Times New Roman"/>
          <w:color w:val="000000"/>
          <w:sz w:val="24"/>
          <w:szCs w:val="24"/>
        </w:rPr>
        <w:t>Critical discourse analysis. (2004, January 17). Retrieved from https://en.wikipedia.org/wiki/Critical_discourse_analysis</w:t>
      </w:r>
    </w:p>
    <w:p w:rsidR="008E2DF8" w:rsidRPr="008E2DF8" w:rsidRDefault="008E2DF8" w:rsidP="008E2DF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E2DF8">
        <w:rPr>
          <w:rFonts w:ascii="Times New Roman" w:eastAsia="Times New Roman" w:hAnsi="Times New Roman" w:cs="Times New Roman"/>
          <w:color w:val="000000"/>
          <w:sz w:val="24"/>
          <w:szCs w:val="24"/>
        </w:rPr>
        <w:t>Discourse analysis. (2004, September 15). Retrieved from https://en.wikipedia.org/wiki/Discourse_analysis</w:t>
      </w:r>
    </w:p>
    <w:p w:rsidR="008E2DF8" w:rsidRPr="008E2DF8" w:rsidRDefault="008E2DF8" w:rsidP="008E2DF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E2DF8">
        <w:rPr>
          <w:rFonts w:ascii="Times New Roman" w:eastAsia="Times New Roman" w:hAnsi="Times New Roman" w:cs="Times New Roman"/>
          <w:color w:val="000000"/>
          <w:sz w:val="24"/>
          <w:szCs w:val="24"/>
        </w:rPr>
        <w:t>Feminist theory. (2004, September 27). Retrieved from https://en.wikipedia.org/wiki/Feminist_theory</w:t>
      </w:r>
    </w:p>
    <w:p w:rsidR="008E2DF8" w:rsidRPr="008E2DF8" w:rsidRDefault="008E2DF8" w:rsidP="008E2DF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E2DF8">
        <w:rPr>
          <w:rFonts w:ascii="Times New Roman" w:eastAsia="Times New Roman" w:hAnsi="Times New Roman" w:cs="Times New Roman"/>
          <w:color w:val="000000"/>
          <w:sz w:val="24"/>
          <w:szCs w:val="24"/>
        </w:rPr>
        <w:t>Helen Longino. (2006, May 30). Retrieved from https://en.wikipedia.org/wiki/Helen_Longino</w:t>
      </w:r>
    </w:p>
    <w:p w:rsidR="008E2DF8" w:rsidRPr="008E2DF8" w:rsidRDefault="008E2DF8" w:rsidP="008E2DF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E2DF8">
        <w:rPr>
          <w:rFonts w:ascii="Times New Roman" w:eastAsia="Times New Roman" w:hAnsi="Times New Roman" w:cs="Times New Roman"/>
          <w:color w:val="000000"/>
          <w:sz w:val="24"/>
          <w:szCs w:val="24"/>
        </w:rPr>
        <w:t>Nancy Tuana. (2016, October 8). Retrieved from https://en.wikipedia.org/wiki/Nancy_Tuana</w:t>
      </w:r>
    </w:p>
    <w:p w:rsidR="00DF6045" w:rsidRDefault="00DF6045" w:rsidP="000759CE">
      <w:pPr>
        <w:spacing w:line="480" w:lineRule="auto"/>
        <w:rPr>
          <w:rFonts w:ascii="Times New Roman" w:hAnsi="Times New Roman" w:cs="Times New Roman"/>
          <w:sz w:val="24"/>
          <w:szCs w:val="24"/>
        </w:rPr>
      </w:pPr>
      <w:bookmarkStart w:id="0" w:name="_GoBack"/>
      <w:bookmarkEnd w:id="0"/>
    </w:p>
    <w:p w:rsidR="00BF53EC" w:rsidRPr="000759CE" w:rsidRDefault="00BF53EC" w:rsidP="000759CE">
      <w:pPr>
        <w:spacing w:line="480" w:lineRule="auto"/>
        <w:rPr>
          <w:rFonts w:ascii="Times New Roman" w:hAnsi="Times New Roman" w:cs="Times New Roman"/>
          <w:sz w:val="24"/>
          <w:szCs w:val="24"/>
        </w:rPr>
      </w:pPr>
    </w:p>
    <w:sectPr w:rsidR="00BF53EC" w:rsidRPr="000759CE" w:rsidSect="00825DD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5D7" w:rsidRDefault="008475D7" w:rsidP="005C3E3B">
      <w:pPr>
        <w:spacing w:after="0" w:line="240" w:lineRule="auto"/>
      </w:pPr>
      <w:r>
        <w:separator/>
      </w:r>
    </w:p>
  </w:endnote>
  <w:endnote w:type="continuationSeparator" w:id="0">
    <w:p w:rsidR="008475D7" w:rsidRDefault="008475D7" w:rsidP="005C3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5D7" w:rsidRDefault="008475D7" w:rsidP="005C3E3B">
      <w:pPr>
        <w:spacing w:after="0" w:line="240" w:lineRule="auto"/>
      </w:pPr>
      <w:r>
        <w:separator/>
      </w:r>
    </w:p>
  </w:footnote>
  <w:footnote w:type="continuationSeparator" w:id="0">
    <w:p w:rsidR="008475D7" w:rsidRDefault="008475D7" w:rsidP="005C3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DD5" w:rsidRDefault="00825DD5">
    <w:pPr>
      <w:pStyle w:val="Header"/>
      <w:jc w:val="right"/>
    </w:pPr>
    <w:r>
      <w:t>Anthropology</w:t>
    </w:r>
    <w:r>
      <w:tab/>
    </w:r>
    <w:r>
      <w:tab/>
    </w:r>
    <w:sdt>
      <w:sdtPr>
        <w:id w:val="-11371713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E2DF8">
          <w:rPr>
            <w:noProof/>
          </w:rPr>
          <w:t>5</w:t>
        </w:r>
        <w:r>
          <w:rPr>
            <w:noProof/>
          </w:rPr>
          <w:fldChar w:fldCharType="end"/>
        </w:r>
      </w:sdtContent>
    </w:sdt>
  </w:p>
  <w:p w:rsidR="005C3E3B" w:rsidRDefault="005C3E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E3B" w:rsidRDefault="00825DD5">
    <w:pPr>
      <w:pStyle w:val="Header"/>
    </w:pPr>
    <w:r>
      <w:t>Running Head: Anthropology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3szC1NLY0MTU0MTdR0lEKTi0uzszPAykwrAUAxvpLwCwAAAA="/>
  </w:docVars>
  <w:rsids>
    <w:rsidRoot w:val="00633FAB"/>
    <w:rsid w:val="00021CD1"/>
    <w:rsid w:val="000335A8"/>
    <w:rsid w:val="00043092"/>
    <w:rsid w:val="00057994"/>
    <w:rsid w:val="0006025E"/>
    <w:rsid w:val="000759CE"/>
    <w:rsid w:val="00090ED6"/>
    <w:rsid w:val="000B0F20"/>
    <w:rsid w:val="001062E4"/>
    <w:rsid w:val="001079FE"/>
    <w:rsid w:val="00111402"/>
    <w:rsid w:val="00146AA8"/>
    <w:rsid w:val="0015657C"/>
    <w:rsid w:val="00192A4E"/>
    <w:rsid w:val="001F3870"/>
    <w:rsid w:val="00221542"/>
    <w:rsid w:val="0031085E"/>
    <w:rsid w:val="00367AF7"/>
    <w:rsid w:val="00393800"/>
    <w:rsid w:val="003B082E"/>
    <w:rsid w:val="003F727C"/>
    <w:rsid w:val="004572D3"/>
    <w:rsid w:val="00497CA3"/>
    <w:rsid w:val="004B41CF"/>
    <w:rsid w:val="004F5817"/>
    <w:rsid w:val="00510780"/>
    <w:rsid w:val="005452B7"/>
    <w:rsid w:val="00550515"/>
    <w:rsid w:val="00572282"/>
    <w:rsid w:val="00587B7D"/>
    <w:rsid w:val="00593710"/>
    <w:rsid w:val="005C3E3B"/>
    <w:rsid w:val="005D74CF"/>
    <w:rsid w:val="005E79B5"/>
    <w:rsid w:val="006031E6"/>
    <w:rsid w:val="006109BB"/>
    <w:rsid w:val="00633FAB"/>
    <w:rsid w:val="00646F1E"/>
    <w:rsid w:val="00683B13"/>
    <w:rsid w:val="006D4E12"/>
    <w:rsid w:val="006D7C8D"/>
    <w:rsid w:val="00714CFD"/>
    <w:rsid w:val="007773EA"/>
    <w:rsid w:val="00790699"/>
    <w:rsid w:val="007C5651"/>
    <w:rsid w:val="007D1D00"/>
    <w:rsid w:val="007D1D10"/>
    <w:rsid w:val="007D1DFE"/>
    <w:rsid w:val="00825DD5"/>
    <w:rsid w:val="008475D7"/>
    <w:rsid w:val="008A72B7"/>
    <w:rsid w:val="008E2DF8"/>
    <w:rsid w:val="008E5726"/>
    <w:rsid w:val="00900B9E"/>
    <w:rsid w:val="00940815"/>
    <w:rsid w:val="00966695"/>
    <w:rsid w:val="00987E9B"/>
    <w:rsid w:val="009A51DB"/>
    <w:rsid w:val="009E7169"/>
    <w:rsid w:val="00A319C8"/>
    <w:rsid w:val="00A91286"/>
    <w:rsid w:val="00AC72F5"/>
    <w:rsid w:val="00AE2325"/>
    <w:rsid w:val="00AE3C38"/>
    <w:rsid w:val="00B1398A"/>
    <w:rsid w:val="00B60CB3"/>
    <w:rsid w:val="00BB40C3"/>
    <w:rsid w:val="00BD23F6"/>
    <w:rsid w:val="00BD4AA9"/>
    <w:rsid w:val="00BF53EC"/>
    <w:rsid w:val="00BF5A08"/>
    <w:rsid w:val="00C05F57"/>
    <w:rsid w:val="00C066EB"/>
    <w:rsid w:val="00C32A06"/>
    <w:rsid w:val="00C410AA"/>
    <w:rsid w:val="00C602B3"/>
    <w:rsid w:val="00D27CA5"/>
    <w:rsid w:val="00D37EE3"/>
    <w:rsid w:val="00D9683E"/>
    <w:rsid w:val="00DB5184"/>
    <w:rsid w:val="00DD524D"/>
    <w:rsid w:val="00DF6045"/>
    <w:rsid w:val="00E261C9"/>
    <w:rsid w:val="00E275BC"/>
    <w:rsid w:val="00EB277B"/>
    <w:rsid w:val="00EE0348"/>
    <w:rsid w:val="00F07905"/>
    <w:rsid w:val="00F212D4"/>
    <w:rsid w:val="00F41D8F"/>
    <w:rsid w:val="00F64871"/>
    <w:rsid w:val="00FF6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8D8223-A86C-4A24-98ED-5264F32D8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4E12"/>
    <w:rPr>
      <w:color w:val="0563C1" w:themeColor="hyperlink"/>
      <w:u w:val="single"/>
    </w:rPr>
  </w:style>
  <w:style w:type="character" w:styleId="FollowedHyperlink">
    <w:name w:val="FollowedHyperlink"/>
    <w:basedOn w:val="DefaultParagraphFont"/>
    <w:uiPriority w:val="99"/>
    <w:semiHidden/>
    <w:unhideWhenUsed/>
    <w:rsid w:val="00367AF7"/>
    <w:rPr>
      <w:color w:val="954F72" w:themeColor="followedHyperlink"/>
      <w:u w:val="single"/>
    </w:rPr>
  </w:style>
  <w:style w:type="paragraph" w:styleId="NoSpacing">
    <w:name w:val="No Spacing"/>
    <w:uiPriority w:val="1"/>
    <w:qFormat/>
    <w:rsid w:val="005C3E3B"/>
    <w:pPr>
      <w:spacing w:after="0" w:line="240" w:lineRule="auto"/>
    </w:pPr>
  </w:style>
  <w:style w:type="paragraph" w:styleId="Header">
    <w:name w:val="header"/>
    <w:basedOn w:val="Normal"/>
    <w:link w:val="HeaderChar"/>
    <w:uiPriority w:val="99"/>
    <w:unhideWhenUsed/>
    <w:rsid w:val="005C3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E3B"/>
  </w:style>
  <w:style w:type="paragraph" w:styleId="Footer">
    <w:name w:val="footer"/>
    <w:basedOn w:val="Normal"/>
    <w:link w:val="FooterChar"/>
    <w:uiPriority w:val="99"/>
    <w:unhideWhenUsed/>
    <w:rsid w:val="005C3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E3B"/>
  </w:style>
  <w:style w:type="paragraph" w:customStyle="1" w:styleId="cpformat">
    <w:name w:val="cpformat"/>
    <w:basedOn w:val="Normal"/>
    <w:rsid w:val="008E2D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68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Feminist_theor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n.wikipedia.org/wiki/Nancy_Tuana"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Helen_Longino"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en.wikipedia.org/wiki/Discourse_analysis" TargetMode="External"/><Relationship Id="rId4" Type="http://schemas.openxmlformats.org/officeDocument/2006/relationships/footnotes" Target="footnotes.xml"/><Relationship Id="rId9" Type="http://schemas.openxmlformats.org/officeDocument/2006/relationships/hyperlink" Target="https://en.wikipedia.org/wiki/Critical_discourse_analysi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800</TotalTime>
  <Pages>5</Pages>
  <Words>972</Words>
  <Characters>5543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cp:revision>
  <dcterms:created xsi:type="dcterms:W3CDTF">2019-09-11T10:03:00Z</dcterms:created>
  <dcterms:modified xsi:type="dcterms:W3CDTF">2019-09-12T16:18:00Z</dcterms:modified>
</cp:coreProperties>
</file>